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51" w:type="dxa"/>
        <w:jc w:val="center"/>
        <w:tblLook w:val="04A0" w:firstRow="1" w:lastRow="0" w:firstColumn="1" w:lastColumn="0" w:noHBand="0" w:noVBand="1"/>
      </w:tblPr>
      <w:tblGrid>
        <w:gridCol w:w="1075"/>
        <w:gridCol w:w="1530"/>
        <w:gridCol w:w="3161"/>
        <w:gridCol w:w="2070"/>
        <w:gridCol w:w="6660"/>
        <w:gridCol w:w="455"/>
      </w:tblGrid>
      <w:tr w:rsidR="009D7E82" w:rsidRPr="004B33A3" w:rsidTr="006A5577">
        <w:trPr>
          <w:jc w:val="center"/>
        </w:trPr>
        <w:tc>
          <w:tcPr>
            <w:tcW w:w="1075" w:type="dxa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>توضیحات</w:t>
            </w:r>
          </w:p>
        </w:tc>
        <w:tc>
          <w:tcPr>
            <w:tcW w:w="1530" w:type="dxa"/>
            <w:vAlign w:val="center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4B33A3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</w:rPr>
              <w:t>مرکز</w:t>
            </w:r>
            <w:r w:rsidRPr="004B33A3"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 xml:space="preserve"> تحقیقات مربوطه</w:t>
            </w:r>
          </w:p>
        </w:tc>
        <w:tc>
          <w:tcPr>
            <w:tcW w:w="3161" w:type="dxa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 xml:space="preserve">اعضای تیم </w:t>
            </w:r>
          </w:p>
        </w:tc>
        <w:tc>
          <w:tcPr>
            <w:tcW w:w="2070" w:type="dxa"/>
            <w:vAlign w:val="center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 w:rsidRPr="004B33A3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</w:rPr>
              <w:t>نام و نام خانوادگی</w:t>
            </w:r>
            <w:r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 xml:space="preserve"> مجری</w:t>
            </w:r>
          </w:p>
        </w:tc>
        <w:tc>
          <w:tcPr>
            <w:tcW w:w="6660" w:type="dxa"/>
            <w:vAlign w:val="center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  <w:r w:rsidRPr="004B33A3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  <w:lang w:bidi="fa-IR"/>
              </w:rPr>
              <w:t>عنوان طرح</w:t>
            </w:r>
            <w:r w:rsidR="008466BE"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  <w:lang w:bidi="fa-IR"/>
              </w:rPr>
              <w:t xml:space="preserve"> مطالعات کیفی</w:t>
            </w:r>
          </w:p>
        </w:tc>
        <w:tc>
          <w:tcPr>
            <w:tcW w:w="455" w:type="dxa"/>
            <w:vAlign w:val="center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3399"/>
                <w:sz w:val="20"/>
                <w:szCs w:val="20"/>
                <w:rtl/>
                <w:lang w:bidi="fa-IR"/>
              </w:rPr>
            </w:pPr>
          </w:p>
        </w:tc>
      </w:tr>
      <w:tr w:rsidR="009D7E82" w:rsidRPr="004B33A3" w:rsidTr="006A5577">
        <w:trPr>
          <w:jc w:val="center"/>
        </w:trPr>
        <w:tc>
          <w:tcPr>
            <w:tcW w:w="1075" w:type="dxa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7E82" w:rsidRPr="004B33A3" w:rsidRDefault="00694259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</w:rPr>
              <w:t>مرکز تحقیقات تغذیه</w:t>
            </w:r>
          </w:p>
        </w:tc>
        <w:tc>
          <w:tcPr>
            <w:tcW w:w="3161" w:type="dxa"/>
          </w:tcPr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لیلا نیک نیاز</w:t>
            </w:r>
          </w:p>
        </w:tc>
        <w:tc>
          <w:tcPr>
            <w:tcW w:w="2070" w:type="dxa"/>
            <w:vAlign w:val="center"/>
          </w:tcPr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زینب نیک نیاز   </w:t>
            </w:r>
          </w:p>
        </w:tc>
        <w:tc>
          <w:tcPr>
            <w:tcW w:w="6660" w:type="dxa"/>
            <w:vAlign w:val="center"/>
          </w:tcPr>
          <w:p w:rsidR="009D7E82" w:rsidRPr="00852DC6" w:rsidRDefault="009D7E82" w:rsidP="009F5456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موانع و تسهیل کننده های کنترل وزن: دیدگاه زنان ایرانی</w:t>
            </w:r>
          </w:p>
        </w:tc>
        <w:tc>
          <w:tcPr>
            <w:tcW w:w="455" w:type="dxa"/>
            <w:vAlign w:val="center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eastAsia="Calibri" w:hAnsi="Tahoma" w:cs="Tahoma"/>
                <w:color w:val="003399"/>
                <w:sz w:val="20"/>
                <w:szCs w:val="20"/>
                <w:rtl/>
                <w:lang w:bidi="fa-IR"/>
              </w:rPr>
            </w:pPr>
            <w:r w:rsidRPr="004B33A3">
              <w:rPr>
                <w:rFonts w:ascii="Tahoma" w:eastAsia="Calibri" w:hAnsi="Tahoma" w:cs="Tahoma"/>
                <w:color w:val="003399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D7E82" w:rsidRPr="004B33A3" w:rsidTr="006A5577">
        <w:trPr>
          <w:jc w:val="center"/>
        </w:trPr>
        <w:tc>
          <w:tcPr>
            <w:tcW w:w="1075" w:type="dxa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7E82" w:rsidRPr="004B33A3" w:rsidRDefault="00400AE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ترافیک</w:t>
            </w:r>
          </w:p>
        </w:tc>
        <w:tc>
          <w:tcPr>
            <w:tcW w:w="3161" w:type="dxa"/>
          </w:tcPr>
          <w:p w:rsidR="00590FDE" w:rsidRDefault="00590FDE" w:rsidP="009F545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همایون صادقی بازرگانی    </w:t>
            </w:r>
          </w:p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مهدی نوری                  </w:t>
            </w:r>
          </w:p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eastAsia="Calibri" w:hAnsi="Tahoma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یگانه پرتوی</w:t>
            </w:r>
          </w:p>
        </w:tc>
        <w:tc>
          <w:tcPr>
            <w:tcW w:w="2070" w:type="dxa"/>
            <w:vAlign w:val="center"/>
          </w:tcPr>
          <w:p w:rsidR="00590FDE" w:rsidRPr="009D7E82" w:rsidRDefault="00F66349" w:rsidP="009F545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</w:t>
            </w:r>
            <w:bookmarkStart w:id="0" w:name="_GoBack"/>
            <w:bookmarkEnd w:id="0"/>
            <w:r w:rsidR="00590FDE"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صابراعظمی آغداش        </w:t>
            </w:r>
          </w:p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60" w:type="dxa"/>
            <w:vAlign w:val="center"/>
          </w:tcPr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دیدگاه صاحبنظران در مورد مشارکت دولتی-خصوصی در پیشگیری از حوادث ترافیکی در ایران</w:t>
            </w:r>
          </w:p>
        </w:tc>
        <w:tc>
          <w:tcPr>
            <w:tcW w:w="455" w:type="dxa"/>
            <w:vAlign w:val="center"/>
          </w:tcPr>
          <w:p w:rsidR="009D7E82" w:rsidRPr="004B33A3" w:rsidRDefault="009D7E82" w:rsidP="009F545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 w:rsidRPr="004B33A3">
              <w:rPr>
                <w:rFonts w:ascii="Tahoma" w:hAnsi="Tahoma" w:cs="Tahoma"/>
                <w:color w:val="003399"/>
                <w:sz w:val="20"/>
                <w:szCs w:val="20"/>
                <w:rtl/>
              </w:rPr>
              <w:t>2</w:t>
            </w:r>
          </w:p>
        </w:tc>
      </w:tr>
      <w:tr w:rsidR="009D7E82" w:rsidRPr="004B33A3" w:rsidTr="006A5577">
        <w:trPr>
          <w:jc w:val="center"/>
        </w:trPr>
        <w:tc>
          <w:tcPr>
            <w:tcW w:w="1075" w:type="dxa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9D7E82" w:rsidRPr="004B33A3" w:rsidRDefault="00400AE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 xml:space="preserve">مرکز تحقیقات </w:t>
            </w:r>
            <w:r>
              <w:rPr>
                <w:rFonts w:ascii="Tahoma" w:hAnsi="Tahoma" w:cs="Tahoma"/>
                <w:color w:val="003399"/>
                <w:sz w:val="20"/>
                <w:szCs w:val="20"/>
                <w:lang w:bidi="fa-IR"/>
              </w:rPr>
              <w:t>SDH</w:t>
            </w:r>
          </w:p>
        </w:tc>
        <w:tc>
          <w:tcPr>
            <w:tcW w:w="3161" w:type="dxa"/>
          </w:tcPr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فاطمه رنجبر   </w:t>
            </w:r>
          </w:p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ساناز نوروزی           </w:t>
            </w:r>
          </w:p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حبیبه برزگر               </w:t>
            </w:r>
          </w:p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مصطفی فرح بخش</w:t>
            </w:r>
          </w:p>
        </w:tc>
        <w:tc>
          <w:tcPr>
            <w:tcW w:w="2070" w:type="dxa"/>
            <w:vAlign w:val="center"/>
          </w:tcPr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حسن شاهرخی      </w:t>
            </w:r>
          </w:p>
        </w:tc>
        <w:tc>
          <w:tcPr>
            <w:tcW w:w="6660" w:type="dxa"/>
            <w:vAlign w:val="center"/>
          </w:tcPr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بررسی خشونت نسبت به افراد مبتلا به اختلالات روان پزشکی</w:t>
            </w:r>
          </w:p>
        </w:tc>
        <w:tc>
          <w:tcPr>
            <w:tcW w:w="455" w:type="dxa"/>
            <w:vAlign w:val="center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</w:pPr>
            <w:r w:rsidRPr="004B33A3">
              <w:rPr>
                <w:rFonts w:ascii="Tahoma" w:hAnsi="Tahoma" w:cs="Tahoma"/>
                <w:color w:val="003399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9D7E82" w:rsidRPr="004B33A3" w:rsidTr="006A5577">
        <w:trPr>
          <w:jc w:val="center"/>
        </w:trPr>
        <w:tc>
          <w:tcPr>
            <w:tcW w:w="1075" w:type="dxa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7E82" w:rsidRPr="004B33A3" w:rsidRDefault="00400AE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</w:t>
            </w:r>
            <w:r>
              <w:rPr>
                <w:rFonts w:ascii="Tahoma" w:hAnsi="Tahoma" w:cs="Tahoma"/>
                <w:color w:val="003399"/>
                <w:sz w:val="20"/>
                <w:szCs w:val="20"/>
                <w:lang w:bidi="fa-IR"/>
              </w:rPr>
              <w:t xml:space="preserve">  </w:t>
            </w: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 xml:space="preserve"> آموزش</w:t>
            </w:r>
          </w:p>
        </w:tc>
        <w:tc>
          <w:tcPr>
            <w:tcW w:w="3161" w:type="dxa"/>
          </w:tcPr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lang w:bidi="fa-IR"/>
              </w:rPr>
            </w:pPr>
            <w:r w:rsidRPr="009D7E82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  <w:lang w:bidi="fa-IR"/>
              </w:rPr>
              <w:t>منیره صبوری</w:t>
            </w:r>
          </w:p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vAlign w:val="center"/>
          </w:tcPr>
          <w:p w:rsidR="009D7E82" w:rsidRPr="009F5456" w:rsidRDefault="009D7E82" w:rsidP="009F5456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AD184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طراحی مدل اخلاق حرفه ای آموزشی و پژوهشی برای اعضای هیئت علمی دانشگاه علوم پزشکی تبریز</w:t>
            </w:r>
          </w:p>
        </w:tc>
        <w:tc>
          <w:tcPr>
            <w:tcW w:w="455" w:type="dxa"/>
            <w:vAlign w:val="center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 w:rsidRPr="004B33A3">
              <w:rPr>
                <w:rFonts w:ascii="Tahoma" w:hAnsi="Tahoma" w:cs="Tahoma"/>
                <w:color w:val="003399"/>
                <w:sz w:val="20"/>
                <w:szCs w:val="20"/>
                <w:rtl/>
              </w:rPr>
              <w:t>4</w:t>
            </w:r>
          </w:p>
        </w:tc>
      </w:tr>
      <w:tr w:rsidR="009D7E82" w:rsidRPr="004B33A3" w:rsidTr="006A5577">
        <w:trPr>
          <w:jc w:val="center"/>
        </w:trPr>
        <w:tc>
          <w:tcPr>
            <w:tcW w:w="1075" w:type="dxa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7E82" w:rsidRPr="004B33A3" w:rsidRDefault="00400AE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مدیریت</w:t>
            </w:r>
          </w:p>
        </w:tc>
        <w:tc>
          <w:tcPr>
            <w:tcW w:w="3161" w:type="dxa"/>
          </w:tcPr>
          <w:p w:rsidR="006A5577" w:rsidRPr="009D7E82" w:rsidRDefault="006A5577" w:rsidP="006A5577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جعفرصادق تبریزی</w:t>
            </w:r>
          </w:p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مهدی</w:t>
            </w:r>
            <w:r w:rsidR="00A761A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نوری</w:t>
            </w:r>
          </w:p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یگانه</w:t>
            </w:r>
            <w:r w:rsidR="00A63046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پرتوی</w:t>
            </w:r>
          </w:p>
        </w:tc>
        <w:tc>
          <w:tcPr>
            <w:tcW w:w="2070" w:type="dxa"/>
          </w:tcPr>
          <w:p w:rsidR="006A5577" w:rsidRPr="009D7E82" w:rsidRDefault="00F66349" w:rsidP="006A5577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</w:t>
            </w:r>
            <w:r w:rsidR="006A5577"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صابراعظمی</w:t>
            </w:r>
          </w:p>
          <w:p w:rsidR="009D7E82" w:rsidRPr="009D7E82" w:rsidDel="00A7643F" w:rsidRDefault="009D7E82" w:rsidP="009F545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9D7E82" w:rsidRPr="009D7E82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دیدگاه صاحبنظران در مورد مشارکت بخش دولتی و خصوصی </w:t>
            </w:r>
            <w:r w:rsidRPr="009D7E82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(Public- Private Partnership)</w:t>
            </w:r>
            <w:r w:rsidRPr="009D7E8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در ارائه مراقبت های اولیه بهداشتی با تمرکز بر تجربه آذربایجانشرقی: یک مطالعه کیفی</w:t>
            </w:r>
          </w:p>
        </w:tc>
        <w:tc>
          <w:tcPr>
            <w:tcW w:w="455" w:type="dxa"/>
            <w:vAlign w:val="center"/>
          </w:tcPr>
          <w:p w:rsidR="009D7E82" w:rsidRPr="004B33A3" w:rsidRDefault="009D7E8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 w:rsidRPr="004B33A3">
              <w:rPr>
                <w:rFonts w:ascii="Tahoma" w:hAnsi="Tahoma" w:cs="Tahoma"/>
                <w:color w:val="003399"/>
                <w:sz w:val="20"/>
                <w:szCs w:val="20"/>
                <w:rtl/>
              </w:rPr>
              <w:t>5</w:t>
            </w:r>
          </w:p>
        </w:tc>
      </w:tr>
      <w:tr w:rsidR="00A63046" w:rsidRPr="004B33A3" w:rsidTr="006A5577">
        <w:trPr>
          <w:jc w:val="center"/>
        </w:trPr>
        <w:tc>
          <w:tcPr>
            <w:tcW w:w="1075" w:type="dxa"/>
          </w:tcPr>
          <w:p w:rsidR="00A63046" w:rsidRPr="004B33A3" w:rsidRDefault="00A63046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63046" w:rsidRPr="004B33A3" w:rsidRDefault="00400AE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مدیریت</w:t>
            </w:r>
          </w:p>
        </w:tc>
        <w:tc>
          <w:tcPr>
            <w:tcW w:w="3161" w:type="dxa"/>
          </w:tcPr>
          <w:p w:rsidR="00A63046" w:rsidRPr="00A63046" w:rsidRDefault="00A63046" w:rsidP="009F545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3046">
              <w:rPr>
                <w:rFonts w:cs="B Nazanin" w:hint="cs"/>
                <w:sz w:val="24"/>
                <w:szCs w:val="24"/>
                <w:rtl/>
                <w:lang w:bidi="fa-IR"/>
              </w:rPr>
              <w:t>مهرداد امیر بهقدمی</w:t>
            </w:r>
          </w:p>
          <w:p w:rsidR="00A63046" w:rsidRPr="00A63046" w:rsidRDefault="00A63046" w:rsidP="006A5577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63046">
              <w:rPr>
                <w:rFonts w:cs="B Nazanin" w:hint="cs"/>
                <w:sz w:val="24"/>
                <w:szCs w:val="24"/>
                <w:rtl/>
                <w:lang w:bidi="fa-IR"/>
              </w:rPr>
              <w:t>محمد سعادتی</w:t>
            </w:r>
          </w:p>
        </w:tc>
        <w:tc>
          <w:tcPr>
            <w:tcW w:w="2070" w:type="dxa"/>
          </w:tcPr>
          <w:p w:rsidR="00A63046" w:rsidRPr="00A63046" w:rsidRDefault="00A63046" w:rsidP="009F545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630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علی جنتی       </w:t>
            </w:r>
          </w:p>
        </w:tc>
        <w:tc>
          <w:tcPr>
            <w:tcW w:w="6660" w:type="dxa"/>
            <w:vAlign w:val="center"/>
          </w:tcPr>
          <w:p w:rsidR="00A63046" w:rsidRPr="00A63046" w:rsidRDefault="00A63046" w:rsidP="009F5456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630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قربانیان خطای پزشکی از بازگشت به زندگی عادی: یک مطالعه کیفی       </w:t>
            </w:r>
          </w:p>
        </w:tc>
        <w:tc>
          <w:tcPr>
            <w:tcW w:w="455" w:type="dxa"/>
            <w:vAlign w:val="center"/>
          </w:tcPr>
          <w:p w:rsidR="00A63046" w:rsidRPr="004B33A3" w:rsidRDefault="00A63046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</w:rPr>
              <w:t>6</w:t>
            </w:r>
          </w:p>
        </w:tc>
      </w:tr>
      <w:tr w:rsidR="00A63046" w:rsidRPr="004B33A3" w:rsidTr="006A5577">
        <w:trPr>
          <w:jc w:val="center"/>
        </w:trPr>
        <w:tc>
          <w:tcPr>
            <w:tcW w:w="1075" w:type="dxa"/>
          </w:tcPr>
          <w:p w:rsidR="00A63046" w:rsidRPr="004B33A3" w:rsidRDefault="00A63046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63046" w:rsidRPr="004B33A3" w:rsidRDefault="00400AE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آموزش</w:t>
            </w:r>
          </w:p>
        </w:tc>
        <w:tc>
          <w:tcPr>
            <w:tcW w:w="3161" w:type="dxa"/>
          </w:tcPr>
          <w:p w:rsidR="00A63046" w:rsidRPr="00A63046" w:rsidRDefault="00A63046" w:rsidP="009F545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3046">
              <w:rPr>
                <w:rFonts w:cs="B Nazanin" w:hint="cs"/>
                <w:sz w:val="24"/>
                <w:szCs w:val="24"/>
                <w:rtl/>
                <w:lang w:bidi="fa-IR"/>
              </w:rPr>
              <w:t>فریبا سالک</w:t>
            </w:r>
          </w:p>
        </w:tc>
        <w:tc>
          <w:tcPr>
            <w:tcW w:w="2070" w:type="dxa"/>
          </w:tcPr>
          <w:p w:rsidR="00A63046" w:rsidRPr="00A63046" w:rsidRDefault="00A63046" w:rsidP="009F545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30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A6304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راحله سلطانی       </w:t>
            </w:r>
          </w:p>
        </w:tc>
        <w:tc>
          <w:tcPr>
            <w:tcW w:w="6660" w:type="dxa"/>
            <w:vAlign w:val="center"/>
          </w:tcPr>
          <w:p w:rsidR="00A63046" w:rsidRPr="00A63046" w:rsidRDefault="00A63046" w:rsidP="009F545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304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تبین</w:t>
            </w:r>
            <w:r w:rsidRPr="00A63046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</w:t>
            </w:r>
            <w:r w:rsidRPr="00A6304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آموزش بالینی اثر بخش از دیدگاه دانشجویان علوم پزشکی  و اساتید</w:t>
            </w:r>
          </w:p>
        </w:tc>
        <w:tc>
          <w:tcPr>
            <w:tcW w:w="455" w:type="dxa"/>
            <w:vAlign w:val="center"/>
          </w:tcPr>
          <w:p w:rsidR="00A63046" w:rsidRPr="004B33A3" w:rsidRDefault="00A63046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</w:rPr>
              <w:t>7</w:t>
            </w:r>
          </w:p>
        </w:tc>
      </w:tr>
      <w:tr w:rsidR="00A63046" w:rsidRPr="004B33A3" w:rsidTr="006A5577">
        <w:trPr>
          <w:jc w:val="center"/>
        </w:trPr>
        <w:tc>
          <w:tcPr>
            <w:tcW w:w="1075" w:type="dxa"/>
          </w:tcPr>
          <w:p w:rsidR="00A63046" w:rsidRPr="004B33A3" w:rsidRDefault="00A63046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63046" w:rsidRPr="004B33A3" w:rsidRDefault="00A63046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3161" w:type="dxa"/>
          </w:tcPr>
          <w:p w:rsidR="00A63046" w:rsidRPr="00A63046" w:rsidRDefault="00A63046" w:rsidP="009F545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3046">
              <w:rPr>
                <w:rFonts w:cs="B Nazanin" w:hint="cs"/>
                <w:sz w:val="24"/>
                <w:szCs w:val="24"/>
                <w:rtl/>
                <w:lang w:bidi="fa-IR"/>
              </w:rPr>
              <w:t>رقیه اصغری</w:t>
            </w:r>
          </w:p>
          <w:p w:rsidR="00A63046" w:rsidRPr="00A63046" w:rsidRDefault="00A63046" w:rsidP="009F545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3046">
              <w:rPr>
                <w:rFonts w:cs="B Nazanin" w:hint="cs"/>
                <w:sz w:val="24"/>
                <w:szCs w:val="24"/>
                <w:rtl/>
                <w:lang w:bidi="fa-IR"/>
              </w:rPr>
              <w:t>مهدی مهدوی</w:t>
            </w:r>
          </w:p>
        </w:tc>
        <w:tc>
          <w:tcPr>
            <w:tcW w:w="2070" w:type="dxa"/>
          </w:tcPr>
          <w:p w:rsidR="00A63046" w:rsidRPr="00A63046" w:rsidRDefault="00A63046" w:rsidP="009F545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30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مهدی عباسیان      </w:t>
            </w:r>
          </w:p>
        </w:tc>
        <w:tc>
          <w:tcPr>
            <w:tcW w:w="6660" w:type="dxa"/>
            <w:vAlign w:val="center"/>
          </w:tcPr>
          <w:p w:rsidR="00A63046" w:rsidRPr="00A63046" w:rsidRDefault="00F66349" w:rsidP="009F5456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hyperlink r:id="rId4" w:history="1">
              <w:r w:rsidR="00A63046" w:rsidRPr="00A63046">
                <w:rPr>
                  <w:rFonts w:cs="B Nazanin"/>
                  <w:sz w:val="24"/>
                  <w:szCs w:val="24"/>
                  <w:rtl/>
                </w:rPr>
                <w:t xml:space="preserve">شناسایی نیازهای </w:t>
              </w:r>
              <w:r w:rsidR="00A63046" w:rsidRPr="00A63046">
                <w:rPr>
                  <w:rFonts w:cs="B Nazanin" w:hint="cs"/>
                  <w:sz w:val="24"/>
                  <w:szCs w:val="24"/>
                  <w:rtl/>
                </w:rPr>
                <w:t>سالمندان در برقراری ارتباط با نوه هایشان</w:t>
              </w:r>
              <w:r w:rsidR="00A63046" w:rsidRPr="00A63046">
                <w:rPr>
                  <w:rFonts w:cs="B Nazanin"/>
                  <w:sz w:val="24"/>
                  <w:szCs w:val="24"/>
                  <w:rtl/>
                </w:rPr>
                <w:t>: یک مطالعه کیفی</w:t>
              </w:r>
            </w:hyperlink>
          </w:p>
        </w:tc>
        <w:tc>
          <w:tcPr>
            <w:tcW w:w="455" w:type="dxa"/>
            <w:vAlign w:val="center"/>
          </w:tcPr>
          <w:p w:rsidR="00A63046" w:rsidRPr="004B33A3" w:rsidRDefault="00A63046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</w:rPr>
              <w:t>8</w:t>
            </w:r>
          </w:p>
        </w:tc>
      </w:tr>
      <w:tr w:rsidR="00AC0A0B" w:rsidRPr="004B33A3" w:rsidTr="006A5577">
        <w:trPr>
          <w:jc w:val="center"/>
        </w:trPr>
        <w:tc>
          <w:tcPr>
            <w:tcW w:w="1075" w:type="dxa"/>
          </w:tcPr>
          <w:p w:rsidR="00AC0A0B" w:rsidRPr="004B33A3" w:rsidRDefault="00AC0A0B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C0A0B" w:rsidRPr="004B33A3" w:rsidRDefault="00AC0A0B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3161" w:type="dxa"/>
          </w:tcPr>
          <w:p w:rsidR="0020645D" w:rsidRPr="00590FDE" w:rsidRDefault="0020645D" w:rsidP="009F545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90F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لیلا جهانگیری    </w:t>
            </w:r>
          </w:p>
        </w:tc>
        <w:tc>
          <w:tcPr>
            <w:tcW w:w="2070" w:type="dxa"/>
          </w:tcPr>
          <w:p w:rsidR="00AC0A0B" w:rsidRPr="00590FDE" w:rsidRDefault="00AC0A0B" w:rsidP="009F545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90F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رقیه خبیری </w:t>
            </w:r>
          </w:p>
        </w:tc>
        <w:tc>
          <w:tcPr>
            <w:tcW w:w="6660" w:type="dxa"/>
            <w:vAlign w:val="center"/>
          </w:tcPr>
          <w:p w:rsidR="00AC0A0B" w:rsidRPr="00590FDE" w:rsidRDefault="00AC0A0B" w:rsidP="009F5456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590FDE">
              <w:rPr>
                <w:rFonts w:cs="B Nazanin" w:hint="cs"/>
                <w:sz w:val="24"/>
                <w:szCs w:val="24"/>
                <w:rtl/>
                <w:lang w:bidi="fa-IR"/>
              </w:rPr>
              <w:t>تجربه زیسته سالمندان از چالشهای هویت نقشی</w:t>
            </w:r>
          </w:p>
        </w:tc>
        <w:tc>
          <w:tcPr>
            <w:tcW w:w="455" w:type="dxa"/>
            <w:vAlign w:val="center"/>
          </w:tcPr>
          <w:p w:rsidR="00AC0A0B" w:rsidRDefault="00AC0A0B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</w:rPr>
              <w:t>9</w:t>
            </w:r>
          </w:p>
        </w:tc>
      </w:tr>
      <w:tr w:rsidR="002C6053" w:rsidRPr="004B33A3" w:rsidTr="006A5577">
        <w:trPr>
          <w:jc w:val="center"/>
        </w:trPr>
        <w:tc>
          <w:tcPr>
            <w:tcW w:w="1075" w:type="dxa"/>
          </w:tcPr>
          <w:p w:rsidR="002C6053" w:rsidRPr="004B33A3" w:rsidRDefault="002C6053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C6053" w:rsidRPr="004B33A3" w:rsidRDefault="00400AE2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مدیریت</w:t>
            </w:r>
          </w:p>
        </w:tc>
        <w:tc>
          <w:tcPr>
            <w:tcW w:w="3161" w:type="dxa"/>
          </w:tcPr>
          <w:p w:rsidR="006A5577" w:rsidRDefault="006A5577" w:rsidP="006A557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جعفر صادق تبریزی </w:t>
            </w:r>
          </w:p>
          <w:p w:rsidR="00A761AE" w:rsidRPr="009F5456" w:rsidRDefault="00A761AE" w:rsidP="006A5577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F545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مهدی نوری</w:t>
            </w:r>
          </w:p>
          <w:p w:rsidR="002C6053" w:rsidRPr="009F5456" w:rsidRDefault="00A761AE" w:rsidP="009F545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545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یگانه</w:t>
            </w:r>
            <w:r w:rsidRPr="009F5456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9F545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پرتوی</w:t>
            </w:r>
          </w:p>
        </w:tc>
        <w:tc>
          <w:tcPr>
            <w:tcW w:w="2070" w:type="dxa"/>
          </w:tcPr>
          <w:p w:rsidR="006A5577" w:rsidRPr="009F5456" w:rsidRDefault="00F66349" w:rsidP="006A5577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دکتر </w:t>
            </w:r>
            <w:r w:rsidR="006A5577" w:rsidRPr="009F545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صابراعظمی</w:t>
            </w:r>
          </w:p>
          <w:p w:rsidR="002C6053" w:rsidRPr="009F5456" w:rsidRDefault="002C6053" w:rsidP="006A557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2C6053" w:rsidRPr="009F5456" w:rsidRDefault="002C6053" w:rsidP="008466BE">
            <w:pPr>
              <w:bidi/>
              <w:spacing w:after="16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0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چالش ها و مشکلات مراکز دوستدار سالمند از دیدگاه ارائه کنندگان خدمات: یک مطالعه کیفی </w:t>
            </w:r>
          </w:p>
        </w:tc>
        <w:tc>
          <w:tcPr>
            <w:tcW w:w="455" w:type="dxa"/>
            <w:vAlign w:val="center"/>
          </w:tcPr>
          <w:p w:rsidR="002C6053" w:rsidRDefault="002C6053" w:rsidP="009F5456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</w:rPr>
              <w:t>10</w:t>
            </w:r>
          </w:p>
        </w:tc>
      </w:tr>
      <w:tr w:rsidR="006A5577" w:rsidRPr="004B33A3" w:rsidTr="006A5577">
        <w:trPr>
          <w:jc w:val="center"/>
        </w:trPr>
        <w:tc>
          <w:tcPr>
            <w:tcW w:w="1075" w:type="dxa"/>
          </w:tcPr>
          <w:p w:rsidR="006A5577" w:rsidRPr="004B33A3" w:rsidRDefault="006A5577" w:rsidP="006A5577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6A5577" w:rsidRPr="004B33A3" w:rsidRDefault="006A5577" w:rsidP="006A5577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مدیریت</w:t>
            </w:r>
          </w:p>
        </w:tc>
        <w:tc>
          <w:tcPr>
            <w:tcW w:w="3161" w:type="dxa"/>
          </w:tcPr>
          <w:p w:rsidR="006A5577" w:rsidRDefault="006A5577" w:rsidP="006A557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جعفر صادق تبریزی </w:t>
            </w:r>
          </w:p>
          <w:p w:rsidR="006A5577" w:rsidRPr="009F5456" w:rsidRDefault="006A5577" w:rsidP="006A5577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F545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مهدی نوری</w:t>
            </w:r>
          </w:p>
          <w:p w:rsidR="006A5577" w:rsidRPr="009F5456" w:rsidRDefault="006A5577" w:rsidP="006A557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545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یگانه</w:t>
            </w:r>
            <w:r w:rsidRPr="009F5456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9F545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پرتوی</w:t>
            </w:r>
          </w:p>
        </w:tc>
        <w:tc>
          <w:tcPr>
            <w:tcW w:w="2070" w:type="dxa"/>
          </w:tcPr>
          <w:p w:rsidR="006A5577" w:rsidRPr="009F5456" w:rsidRDefault="00F66349" w:rsidP="006A5577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</w:t>
            </w:r>
            <w:r w:rsidR="006A5577" w:rsidRPr="009F545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صابراعظمی</w:t>
            </w:r>
          </w:p>
          <w:p w:rsidR="006A5577" w:rsidRPr="009F5456" w:rsidRDefault="006A5577" w:rsidP="006A557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6A5577" w:rsidRPr="009F5456" w:rsidRDefault="006A5577" w:rsidP="006A557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F5456">
              <w:rPr>
                <w:rFonts w:cs="B Nazanin" w:hint="cs"/>
                <w:sz w:val="24"/>
                <w:szCs w:val="24"/>
                <w:rtl/>
                <w:lang w:bidi="fa-IR"/>
              </w:rPr>
              <w:t>بررسی تجربه سالمندان از حضور در کانون های دوستدار سالمند استان آذربایجان شرقی</w:t>
            </w:r>
          </w:p>
        </w:tc>
        <w:tc>
          <w:tcPr>
            <w:tcW w:w="455" w:type="dxa"/>
            <w:vAlign w:val="center"/>
          </w:tcPr>
          <w:p w:rsidR="006A5577" w:rsidRDefault="006A5577" w:rsidP="006A5577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</w:rPr>
              <w:t>11</w:t>
            </w:r>
          </w:p>
        </w:tc>
      </w:tr>
      <w:tr w:rsidR="006A5577" w:rsidRPr="004B33A3" w:rsidTr="006A5577">
        <w:trPr>
          <w:jc w:val="center"/>
        </w:trPr>
        <w:tc>
          <w:tcPr>
            <w:tcW w:w="1075" w:type="dxa"/>
          </w:tcPr>
          <w:p w:rsidR="006A5577" w:rsidRPr="004B33A3" w:rsidRDefault="006A5577" w:rsidP="006A5577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6A5577" w:rsidRPr="004B33A3" w:rsidRDefault="006A5577" w:rsidP="006A5577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  <w:lang w:bidi="fa-IR"/>
              </w:rPr>
              <w:t>مرکز تحقیقات مدیریت</w:t>
            </w:r>
          </w:p>
        </w:tc>
        <w:tc>
          <w:tcPr>
            <w:tcW w:w="3161" w:type="dxa"/>
          </w:tcPr>
          <w:p w:rsidR="006A5577" w:rsidRDefault="006A5577" w:rsidP="006A557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مصطفی فرحبخش</w:t>
            </w:r>
          </w:p>
          <w:p w:rsidR="006A5577" w:rsidRPr="009F5456" w:rsidRDefault="006A5577" w:rsidP="006A5577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F545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یگانه</w:t>
            </w:r>
            <w:r w:rsidRPr="009F5456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9F545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پرتوی</w:t>
            </w:r>
          </w:p>
        </w:tc>
        <w:tc>
          <w:tcPr>
            <w:tcW w:w="2070" w:type="dxa"/>
          </w:tcPr>
          <w:p w:rsidR="006A5577" w:rsidRPr="009F5456" w:rsidRDefault="006A5577" w:rsidP="006A557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جعفر صادق تبریزی</w:t>
            </w:r>
          </w:p>
        </w:tc>
        <w:tc>
          <w:tcPr>
            <w:tcW w:w="6660" w:type="dxa"/>
            <w:vAlign w:val="center"/>
          </w:tcPr>
          <w:p w:rsidR="006A5577" w:rsidRPr="00702629" w:rsidRDefault="006A5577" w:rsidP="006A557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026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</w:t>
            </w:r>
            <w:r w:rsidRPr="00702629">
              <w:rPr>
                <w:rFonts w:ascii="Nazanin" w:cs="B Nazanin" w:hint="cs"/>
                <w:sz w:val="24"/>
                <w:szCs w:val="24"/>
                <w:rtl/>
                <w:lang w:bidi="fa-IR"/>
              </w:rPr>
              <w:t>موانع اجرایی، مشکلات و نقاط ضعف نظام ارجاع : یک مطالعه کیفی</w:t>
            </w:r>
          </w:p>
        </w:tc>
        <w:tc>
          <w:tcPr>
            <w:tcW w:w="455" w:type="dxa"/>
            <w:vAlign w:val="center"/>
          </w:tcPr>
          <w:p w:rsidR="006A5577" w:rsidRDefault="006A5577" w:rsidP="006A5577">
            <w:pPr>
              <w:bidi/>
              <w:spacing w:after="0" w:line="240" w:lineRule="auto"/>
              <w:jc w:val="center"/>
              <w:rPr>
                <w:rFonts w:ascii="Tahoma" w:hAnsi="Tahoma" w:cs="Tahoma"/>
                <w:color w:val="003399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color w:val="003399"/>
                <w:sz w:val="20"/>
                <w:szCs w:val="20"/>
                <w:rtl/>
              </w:rPr>
              <w:t>12</w:t>
            </w:r>
          </w:p>
        </w:tc>
      </w:tr>
    </w:tbl>
    <w:p w:rsidR="007D0409" w:rsidRDefault="00F66349" w:rsidP="006A5577">
      <w:pPr>
        <w:spacing w:after="0" w:line="240" w:lineRule="auto"/>
      </w:pPr>
    </w:p>
    <w:sectPr w:rsidR="007D0409" w:rsidSect="00702629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5F"/>
    <w:rsid w:val="000C6EA8"/>
    <w:rsid w:val="0020645D"/>
    <w:rsid w:val="0021069E"/>
    <w:rsid w:val="002C6053"/>
    <w:rsid w:val="00340049"/>
    <w:rsid w:val="00400AE2"/>
    <w:rsid w:val="0057305F"/>
    <w:rsid w:val="00587848"/>
    <w:rsid w:val="00590FDE"/>
    <w:rsid w:val="006162C9"/>
    <w:rsid w:val="00694259"/>
    <w:rsid w:val="006A5577"/>
    <w:rsid w:val="00702629"/>
    <w:rsid w:val="0072391A"/>
    <w:rsid w:val="007C7BC8"/>
    <w:rsid w:val="0083454B"/>
    <w:rsid w:val="008466BE"/>
    <w:rsid w:val="00852DC6"/>
    <w:rsid w:val="0093377E"/>
    <w:rsid w:val="009B0C5C"/>
    <w:rsid w:val="009D7E82"/>
    <w:rsid w:val="009F5456"/>
    <w:rsid w:val="00A63046"/>
    <w:rsid w:val="00A761AE"/>
    <w:rsid w:val="00AC0A0B"/>
    <w:rsid w:val="00AD1846"/>
    <w:rsid w:val="00AE3EED"/>
    <w:rsid w:val="00C12890"/>
    <w:rsid w:val="00DD6FFA"/>
    <w:rsid w:val="00DE633E"/>
    <w:rsid w:val="00E42AA0"/>
    <w:rsid w:val="00EB30B2"/>
    <w:rsid w:val="00F56685"/>
    <w:rsid w:val="00F66349"/>
    <w:rsid w:val="00FE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FA5286-42DF-4B31-B16B-6D457A65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57305F"/>
  </w:style>
  <w:style w:type="paragraph" w:styleId="NoSpacing">
    <w:name w:val="No Spacing"/>
    <w:link w:val="NoSpacingChar"/>
    <w:uiPriority w:val="1"/>
    <w:qFormat/>
    <w:rsid w:val="0057305F"/>
    <w:pPr>
      <w:spacing w:after="0" w:line="240" w:lineRule="auto"/>
    </w:pPr>
  </w:style>
  <w:style w:type="character" w:customStyle="1" w:styleId="sitefont">
    <w:name w:val="sitefont"/>
    <w:rsid w:val="0057305F"/>
  </w:style>
  <w:style w:type="paragraph" w:styleId="BalloonText">
    <w:name w:val="Balloon Text"/>
    <w:basedOn w:val="Normal"/>
    <w:link w:val="BalloonTextChar"/>
    <w:uiPriority w:val="99"/>
    <w:semiHidden/>
    <w:unhideWhenUsed/>
    <w:rsid w:val="002C6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qr.kmu.ac.ir/article-1-665-f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NPMC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Nikniaz</dc:creator>
  <cp:keywords/>
  <dc:description/>
  <cp:lastModifiedBy>Windows User</cp:lastModifiedBy>
  <cp:revision>4</cp:revision>
  <cp:lastPrinted>2018-01-24T08:59:00Z</cp:lastPrinted>
  <dcterms:created xsi:type="dcterms:W3CDTF">2018-02-13T08:31:00Z</dcterms:created>
  <dcterms:modified xsi:type="dcterms:W3CDTF">2018-02-13T08:35:00Z</dcterms:modified>
</cp:coreProperties>
</file>